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1EE" w:rsidRDefault="000341EE">
      <w:pPr>
        <w:tabs>
          <w:tab w:val="left" w:pos="-567"/>
        </w:tabs>
        <w:ind w:left="360"/>
        <w:rPr>
          <w:sz w:val="24"/>
          <w:szCs w:val="24"/>
          <w:lang w:val="ru-RU"/>
        </w:rPr>
      </w:pPr>
      <w:bookmarkStart w:id="0" w:name="_GoBack"/>
      <w:bookmarkEnd w:id="0"/>
    </w:p>
    <w:p w:rsidR="000341EE" w:rsidRDefault="006E3739">
      <w:pPr>
        <w:tabs>
          <w:tab w:val="left" w:pos="-567"/>
        </w:tabs>
        <w:ind w:left="36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Счетчики газа объемные диафрагменные коммунальные СГДК</w:t>
      </w:r>
    </w:p>
    <w:p w:rsidR="000341EE" w:rsidRDefault="006E3739">
      <w:pPr>
        <w:tabs>
          <w:tab w:val="left" w:pos="-567"/>
        </w:tabs>
        <w:ind w:left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Регистрационный № 75321-19 в Федеральном информационном фонде по обеспечению единства измерений.</w:t>
      </w:r>
    </w:p>
    <w:p w:rsidR="000341EE" w:rsidRDefault="006E3739">
      <w:pPr>
        <w:tabs>
          <w:tab w:val="left" w:pos="-567"/>
        </w:tabs>
        <w:ind w:left="360"/>
        <w:rPr>
          <w:sz w:val="24"/>
          <w:szCs w:val="24"/>
          <w:lang w:val="ru-RU"/>
        </w:rPr>
      </w:pPr>
      <w:r>
        <w:rPr>
          <w:sz w:val="24"/>
          <w:szCs w:val="24"/>
          <w:u w:val="single"/>
          <w:lang w:val="ru-RU"/>
        </w:rPr>
        <w:t>Назначение</w:t>
      </w:r>
      <w:r>
        <w:rPr>
          <w:sz w:val="24"/>
          <w:szCs w:val="24"/>
          <w:lang w:val="ru-RU"/>
        </w:rPr>
        <w:t>: для учета объема потребляемого газа.</w:t>
      </w:r>
    </w:p>
    <w:p w:rsidR="000341EE" w:rsidRDefault="006E3739">
      <w:pPr>
        <w:tabs>
          <w:tab w:val="left" w:pos="-567"/>
        </w:tabs>
        <w:ind w:left="360"/>
        <w:rPr>
          <w:sz w:val="24"/>
          <w:szCs w:val="24"/>
          <w:lang w:val="ru-RU"/>
        </w:rPr>
      </w:pPr>
      <w:r>
        <w:rPr>
          <w:sz w:val="24"/>
          <w:szCs w:val="24"/>
          <w:u w:val="single"/>
          <w:lang w:val="ru-RU"/>
        </w:rPr>
        <w:t>Измеряемая среда</w:t>
      </w:r>
      <w:r>
        <w:rPr>
          <w:sz w:val="24"/>
          <w:szCs w:val="24"/>
          <w:lang w:val="ru-RU"/>
        </w:rPr>
        <w:t xml:space="preserve">: природный газ, пары сжиженного </w:t>
      </w:r>
      <w:r>
        <w:rPr>
          <w:sz w:val="24"/>
          <w:szCs w:val="24"/>
          <w:lang w:val="ru-RU"/>
        </w:rPr>
        <w:t>газа.</w:t>
      </w:r>
    </w:p>
    <w:p w:rsidR="000341EE" w:rsidRDefault="006E3739">
      <w:pPr>
        <w:tabs>
          <w:tab w:val="left" w:pos="-567"/>
        </w:tabs>
        <w:ind w:left="360"/>
        <w:rPr>
          <w:sz w:val="24"/>
          <w:szCs w:val="24"/>
          <w:lang w:val="ru-RU"/>
        </w:rPr>
      </w:pPr>
      <w:r>
        <w:rPr>
          <w:sz w:val="24"/>
          <w:szCs w:val="24"/>
          <w:u w:val="single"/>
          <w:lang w:val="ru-RU"/>
        </w:rPr>
        <w:t>Область применения</w:t>
      </w:r>
      <w:r>
        <w:rPr>
          <w:sz w:val="24"/>
          <w:szCs w:val="24"/>
          <w:lang w:val="ru-RU"/>
        </w:rPr>
        <w:t xml:space="preserve">: </w:t>
      </w:r>
      <w:r>
        <w:rPr>
          <w:sz w:val="24"/>
          <w:lang w:val="ru-RU"/>
        </w:rPr>
        <w:t>жилищно-коммунальное хозяйство и промышленное производство</w:t>
      </w:r>
      <w:r>
        <w:rPr>
          <w:sz w:val="24"/>
          <w:szCs w:val="24"/>
          <w:lang w:val="ru-RU"/>
        </w:rPr>
        <w:t>.</w:t>
      </w:r>
    </w:p>
    <w:p w:rsidR="000341EE" w:rsidRDefault="006E3739">
      <w:pPr>
        <w:tabs>
          <w:tab w:val="left" w:pos="-567"/>
        </w:tabs>
        <w:ind w:left="360"/>
        <w:rPr>
          <w:sz w:val="24"/>
          <w:szCs w:val="24"/>
          <w:u w:val="single"/>
          <w:lang w:val="ru-RU"/>
        </w:rPr>
      </w:pPr>
      <w:r>
        <w:rPr>
          <w:sz w:val="24"/>
          <w:szCs w:val="24"/>
          <w:u w:val="single"/>
          <w:lang w:val="ru-RU"/>
        </w:rPr>
        <w:t xml:space="preserve">Принцип действия </w:t>
      </w:r>
      <w:r>
        <w:rPr>
          <w:sz w:val="24"/>
          <w:szCs w:val="24"/>
          <w:lang w:val="ru-RU"/>
        </w:rPr>
        <w:t>счетчиков основан на преобразовании перепада давления газа, проходящего через счетчик, в возвратно-поступательное движение диафрагм измерительного механи</w:t>
      </w:r>
      <w:r>
        <w:rPr>
          <w:sz w:val="24"/>
          <w:szCs w:val="24"/>
          <w:lang w:val="ru-RU"/>
        </w:rPr>
        <w:t>зма, которое через рычажный механизм преобразуется во вращательное движение и через приводной вал передаётся на отсчетное устройство.</w:t>
      </w:r>
    </w:p>
    <w:p w:rsidR="000341EE" w:rsidRDefault="006E3739">
      <w:pPr>
        <w:spacing w:before="120" w:after="120"/>
        <w:ind w:left="360"/>
        <w:rPr>
          <w:sz w:val="24"/>
          <w:szCs w:val="24"/>
          <w:lang w:val="ru-RU"/>
        </w:rPr>
      </w:pPr>
      <w:r>
        <w:rPr>
          <w:sz w:val="24"/>
          <w:szCs w:val="24"/>
          <w:u w:val="single"/>
          <w:lang w:val="ru-RU"/>
        </w:rPr>
        <w:t xml:space="preserve">Метрологические характеристики </w:t>
      </w:r>
    </w:p>
    <w:tbl>
      <w:tblPr>
        <w:tblW w:w="9912" w:type="dxa"/>
        <w:tblInd w:w="534" w:type="dxa"/>
        <w:tblLook w:val="04A0" w:firstRow="1" w:lastRow="0" w:firstColumn="1" w:lastColumn="0" w:noHBand="0" w:noVBand="1"/>
      </w:tblPr>
      <w:tblGrid>
        <w:gridCol w:w="4825"/>
        <w:gridCol w:w="1270"/>
        <w:gridCol w:w="1273"/>
        <w:gridCol w:w="1271"/>
        <w:gridCol w:w="1273"/>
      </w:tblGrid>
      <w:tr w:rsidR="000341EE">
        <w:tc>
          <w:tcPr>
            <w:tcW w:w="4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Наименование характеристики</w:t>
            </w:r>
          </w:p>
        </w:tc>
        <w:tc>
          <w:tcPr>
            <w:tcW w:w="5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Значение для модификации счетчика</w:t>
            </w:r>
          </w:p>
        </w:tc>
      </w:tr>
      <w:tr w:rsidR="000341EE">
        <w:tc>
          <w:tcPr>
            <w:tcW w:w="4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0341E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СГДК-</w:t>
            </w:r>
            <w:r>
              <w:rPr>
                <w:sz w:val="24"/>
                <w:szCs w:val="24"/>
              </w:rPr>
              <w:t>G1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СГДК-</w:t>
            </w:r>
            <w:r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СГДК-</w:t>
            </w:r>
            <w:r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СГДК-</w:t>
            </w:r>
            <w:r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  <w:lang w:val="ru-RU"/>
              </w:rPr>
              <w:t>40</w:t>
            </w:r>
          </w:p>
        </w:tc>
      </w:tr>
      <w:tr w:rsidR="000341EE">
        <w:trPr>
          <w:trHeight w:hRule="exact" w:val="34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Циклический объем, дм</w:t>
            </w:r>
            <w:r>
              <w:rPr>
                <w:sz w:val="24"/>
                <w:szCs w:val="24"/>
                <w:vertAlign w:val="superscript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</w:tr>
      <w:tr w:rsidR="000341EE">
        <w:trPr>
          <w:trHeight w:hRule="exact" w:val="34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Номинальный объемный расход </w:t>
            </w:r>
            <w:r>
              <w:rPr>
                <w:sz w:val="24"/>
                <w:szCs w:val="24"/>
              </w:rPr>
              <w:t>Q</w:t>
            </w:r>
            <w:r>
              <w:rPr>
                <w:sz w:val="24"/>
                <w:szCs w:val="24"/>
                <w:vertAlign w:val="subscript"/>
                <w:lang w:val="ru-RU"/>
              </w:rPr>
              <w:t>ном</w:t>
            </w:r>
            <w:r>
              <w:rPr>
                <w:sz w:val="24"/>
                <w:szCs w:val="24"/>
                <w:lang w:val="ru-RU"/>
              </w:rPr>
              <w:t>, м</w:t>
            </w:r>
            <w:r>
              <w:rPr>
                <w:sz w:val="24"/>
                <w:szCs w:val="24"/>
                <w:vertAlign w:val="superscript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/ч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</w:p>
        </w:tc>
      </w:tr>
      <w:tr w:rsidR="000341EE">
        <w:trPr>
          <w:trHeight w:hRule="exact" w:val="34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Максимальный объемный расход </w:t>
            </w:r>
            <w:r>
              <w:rPr>
                <w:sz w:val="24"/>
                <w:szCs w:val="24"/>
              </w:rPr>
              <w:t>Q</w:t>
            </w:r>
            <w:r>
              <w:rPr>
                <w:sz w:val="24"/>
                <w:szCs w:val="24"/>
                <w:vertAlign w:val="subscript"/>
              </w:rPr>
              <w:t>max</w:t>
            </w:r>
            <w:r>
              <w:rPr>
                <w:sz w:val="24"/>
                <w:szCs w:val="24"/>
                <w:lang w:val="ru-RU"/>
              </w:rPr>
              <w:t>, м</w:t>
            </w:r>
            <w:r>
              <w:rPr>
                <w:sz w:val="24"/>
                <w:szCs w:val="24"/>
                <w:vertAlign w:val="superscript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/ч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65</w:t>
            </w:r>
          </w:p>
        </w:tc>
      </w:tr>
      <w:tr w:rsidR="000341EE">
        <w:trPr>
          <w:trHeight w:hRule="exact" w:val="34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Минимальный объемный расход Q</w:t>
            </w:r>
            <w:r>
              <w:rPr>
                <w:sz w:val="24"/>
                <w:szCs w:val="24"/>
                <w:vertAlign w:val="subscript"/>
                <w:lang w:val="ru-RU"/>
              </w:rPr>
              <w:t>m</w:t>
            </w:r>
            <w:r>
              <w:rPr>
                <w:sz w:val="24"/>
                <w:szCs w:val="24"/>
                <w:vertAlign w:val="subscript"/>
              </w:rPr>
              <w:t>in</w:t>
            </w:r>
            <w:r>
              <w:rPr>
                <w:sz w:val="24"/>
                <w:szCs w:val="24"/>
                <w:lang w:val="ru-RU"/>
              </w:rPr>
              <w:t>, м</w:t>
            </w:r>
            <w:r>
              <w:rPr>
                <w:sz w:val="24"/>
                <w:szCs w:val="24"/>
                <w:vertAlign w:val="superscript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/ч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0,10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0,16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0,25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0,40</w:t>
            </w:r>
          </w:p>
        </w:tc>
      </w:tr>
      <w:tr w:rsidR="000341EE">
        <w:trPr>
          <w:trHeight w:val="34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Порог чувствительности Q</w:t>
            </w:r>
            <w:r>
              <w:rPr>
                <w:sz w:val="24"/>
                <w:szCs w:val="24"/>
                <w:vertAlign w:val="subscript"/>
                <w:lang w:val="ru-RU"/>
              </w:rPr>
              <w:t>0</w:t>
            </w:r>
            <w:r>
              <w:rPr>
                <w:sz w:val="24"/>
                <w:szCs w:val="24"/>
                <w:lang w:val="ru-RU"/>
              </w:rPr>
              <w:t>, м</w:t>
            </w:r>
            <w:r>
              <w:rPr>
                <w:sz w:val="24"/>
                <w:szCs w:val="24"/>
                <w:vertAlign w:val="superscript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 xml:space="preserve">/ч, не </w:t>
            </w:r>
            <w:r>
              <w:rPr>
                <w:sz w:val="24"/>
                <w:szCs w:val="24"/>
                <w:lang w:val="ru-RU"/>
              </w:rPr>
              <w:t>более</w:t>
            </w:r>
          </w:p>
        </w:tc>
        <w:tc>
          <w:tcPr>
            <w:tcW w:w="5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0,002</w:t>
            </w:r>
            <w:r>
              <w:rPr>
                <w:sz w:val="24"/>
                <w:szCs w:val="24"/>
              </w:rPr>
              <w:t>Q</w:t>
            </w:r>
            <w:r>
              <w:rPr>
                <w:sz w:val="24"/>
                <w:szCs w:val="24"/>
                <w:vertAlign w:val="subscript"/>
                <w:lang w:val="ru-RU"/>
              </w:rPr>
              <w:t>ном</w:t>
            </w:r>
          </w:p>
        </w:tc>
      </w:tr>
      <w:tr w:rsidR="000341EE">
        <w:trPr>
          <w:trHeight w:val="188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1EE" w:rsidRDefault="006E3739">
            <w:pPr>
              <w:ind w:right="13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Пределы допускаемой основной относительной погрешности измерений объёма газа счётчика при температуре (20±5) °С, %, в диапазоне объемных расходов:</w:t>
            </w:r>
          </w:p>
          <w:p w:rsidR="000341EE" w:rsidRDefault="006E3739">
            <w:pPr>
              <w:ind w:right="136" w:firstLine="3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Q</w:t>
            </w:r>
            <w:r>
              <w:rPr>
                <w:sz w:val="24"/>
                <w:szCs w:val="24"/>
                <w:vertAlign w:val="subscript"/>
              </w:rPr>
              <w:t>min</w:t>
            </w:r>
            <w:r>
              <w:rPr>
                <w:sz w:val="24"/>
                <w:szCs w:val="24"/>
                <w:lang w:val="ru-RU"/>
              </w:rPr>
              <w:t xml:space="preserve"> ≤ </w:t>
            </w:r>
            <w:r>
              <w:rPr>
                <w:sz w:val="24"/>
                <w:szCs w:val="24"/>
              </w:rPr>
              <w:t>Q</w:t>
            </w:r>
            <w:r>
              <w:rPr>
                <w:sz w:val="24"/>
                <w:szCs w:val="24"/>
                <w:lang w:val="ru-RU"/>
              </w:rPr>
              <w:t>&lt; 0,1</w:t>
            </w:r>
            <w:r>
              <w:rPr>
                <w:rFonts w:ascii="Symbol" w:eastAsia="Symbol" w:hAnsi="Symbol" w:cs="Symbol"/>
                <w:sz w:val="24"/>
                <w:szCs w:val="24"/>
              </w:rPr>
              <w:t></w:t>
            </w:r>
            <w:r>
              <w:rPr>
                <w:sz w:val="24"/>
                <w:szCs w:val="24"/>
              </w:rPr>
              <w:t>Q</w:t>
            </w:r>
            <w:r>
              <w:rPr>
                <w:sz w:val="24"/>
                <w:szCs w:val="24"/>
                <w:vertAlign w:val="subscript"/>
                <w:lang w:val="ru-RU"/>
              </w:rPr>
              <w:t>ном</w:t>
            </w:r>
          </w:p>
          <w:p w:rsidR="000341EE" w:rsidRDefault="006E3739">
            <w:pPr>
              <w:ind w:right="136" w:firstLine="3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0,1</w:t>
            </w:r>
            <w:r>
              <w:rPr>
                <w:rFonts w:ascii="Symbol" w:eastAsia="Symbol" w:hAnsi="Symbol" w:cs="Symbol"/>
                <w:sz w:val="24"/>
                <w:szCs w:val="24"/>
              </w:rPr>
              <w:t></w:t>
            </w:r>
            <w:r>
              <w:rPr>
                <w:sz w:val="24"/>
                <w:szCs w:val="24"/>
              </w:rPr>
              <w:t>Q</w:t>
            </w:r>
            <w:r>
              <w:rPr>
                <w:sz w:val="24"/>
                <w:szCs w:val="24"/>
                <w:vertAlign w:val="subscript"/>
                <w:lang w:val="ru-RU"/>
              </w:rPr>
              <w:t>ном</w:t>
            </w:r>
            <w:r>
              <w:rPr>
                <w:sz w:val="24"/>
                <w:szCs w:val="24"/>
                <w:lang w:val="ru-RU"/>
              </w:rPr>
              <w:t xml:space="preserve"> ≤ </w:t>
            </w:r>
            <w:r>
              <w:rPr>
                <w:sz w:val="24"/>
                <w:szCs w:val="24"/>
              </w:rPr>
              <w:t>Q</w:t>
            </w:r>
            <w:r>
              <w:rPr>
                <w:sz w:val="24"/>
                <w:szCs w:val="24"/>
                <w:lang w:val="ru-RU"/>
              </w:rPr>
              <w:t xml:space="preserve"> ≤ </w:t>
            </w:r>
            <w:r>
              <w:rPr>
                <w:sz w:val="24"/>
                <w:szCs w:val="24"/>
              </w:rPr>
              <w:t>Q</w:t>
            </w:r>
            <w:r>
              <w:rPr>
                <w:sz w:val="24"/>
                <w:szCs w:val="24"/>
                <w:vertAlign w:val="subscript"/>
              </w:rPr>
              <w:t>max</w:t>
            </w:r>
          </w:p>
        </w:tc>
        <w:tc>
          <w:tcPr>
            <w:tcW w:w="5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±3,0</w:t>
            </w:r>
          </w:p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±1,5</w:t>
            </w:r>
          </w:p>
        </w:tc>
      </w:tr>
      <w:tr w:rsidR="000341EE">
        <w:trPr>
          <w:trHeight w:val="196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1EE" w:rsidRDefault="006E3739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Пределы допускаемой дополнительной </w:t>
            </w:r>
            <w:r>
              <w:rPr>
                <w:sz w:val="24"/>
                <w:szCs w:val="24"/>
                <w:lang w:val="ru-RU"/>
              </w:rPr>
              <w:t>относительной погрешности измерений объёма газа счетчика, вызванной отклонением температуры измеряемого газа на 1 °С от температуры (20±5) °С, %, не более</w:t>
            </w:r>
          </w:p>
          <w:p w:rsidR="000341EE" w:rsidRDefault="006E3739">
            <w:pPr>
              <w:ind w:right="136" w:firstLine="3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для счётчиков с ТК</w:t>
            </w:r>
          </w:p>
          <w:p w:rsidR="000341EE" w:rsidRDefault="006E3739">
            <w:pPr>
              <w:ind w:right="136" w:firstLine="308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для счётчиков без ТК</w:t>
            </w:r>
          </w:p>
        </w:tc>
        <w:tc>
          <w:tcPr>
            <w:tcW w:w="5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1EE" w:rsidRDefault="000341EE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0341EE" w:rsidRDefault="000341EE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0341EE" w:rsidRDefault="000341EE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0341EE" w:rsidRDefault="000341EE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0341EE" w:rsidRDefault="000341EE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0341EE" w:rsidRDefault="000341EE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± 0,10</w:t>
            </w:r>
          </w:p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± 0,45</w:t>
            </w:r>
          </w:p>
        </w:tc>
      </w:tr>
      <w:tr w:rsidR="000341EE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Наибольшее избыточное рабочее </w:t>
            </w:r>
            <w:r>
              <w:rPr>
                <w:sz w:val="24"/>
                <w:szCs w:val="24"/>
                <w:lang w:val="ru-RU"/>
              </w:rPr>
              <w:t>давление газа, кПа</w:t>
            </w:r>
          </w:p>
        </w:tc>
        <w:tc>
          <w:tcPr>
            <w:tcW w:w="5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</w:t>
            </w:r>
          </w:p>
        </w:tc>
      </w:tr>
      <w:tr w:rsidR="000341EE">
        <w:trPr>
          <w:trHeight w:val="34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Потеря давления газа при Q</w:t>
            </w:r>
            <w:r>
              <w:rPr>
                <w:sz w:val="24"/>
                <w:szCs w:val="24"/>
                <w:vertAlign w:val="subscript"/>
                <w:lang w:val="ru-RU"/>
              </w:rPr>
              <w:t>max</w:t>
            </w:r>
            <w:r>
              <w:rPr>
                <w:sz w:val="24"/>
                <w:szCs w:val="24"/>
                <w:lang w:val="ru-RU"/>
              </w:rPr>
              <w:t>, Па, не более</w:t>
            </w:r>
          </w:p>
        </w:tc>
        <w:tc>
          <w:tcPr>
            <w:tcW w:w="5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ru-RU"/>
              </w:rPr>
              <w:t>00</w:t>
            </w:r>
          </w:p>
        </w:tc>
      </w:tr>
    </w:tbl>
    <w:p w:rsidR="000341EE" w:rsidRDefault="006E3739">
      <w:pPr>
        <w:spacing w:before="120" w:after="120"/>
        <w:ind w:firstLine="426"/>
        <w:rPr>
          <w:sz w:val="24"/>
          <w:szCs w:val="24"/>
          <w:u w:val="single"/>
          <w:lang w:val="ru-RU"/>
        </w:rPr>
      </w:pPr>
      <w:r>
        <w:rPr>
          <w:sz w:val="24"/>
          <w:szCs w:val="24"/>
          <w:u w:val="single"/>
          <w:lang w:val="ru-RU"/>
        </w:rPr>
        <w:t>Технические характеристики</w:t>
      </w:r>
    </w:p>
    <w:tbl>
      <w:tblPr>
        <w:tblW w:w="9915" w:type="dxa"/>
        <w:tblInd w:w="534" w:type="dxa"/>
        <w:tblLook w:val="04A0" w:firstRow="1" w:lastRow="0" w:firstColumn="1" w:lastColumn="0" w:noHBand="0" w:noVBand="1"/>
      </w:tblPr>
      <w:tblGrid>
        <w:gridCol w:w="4811"/>
        <w:gridCol w:w="1275"/>
        <w:gridCol w:w="1276"/>
        <w:gridCol w:w="1276"/>
        <w:gridCol w:w="1277"/>
      </w:tblGrid>
      <w:tr w:rsidR="000341EE">
        <w:trPr>
          <w:trHeight w:val="503"/>
          <w:tblHeader/>
        </w:trPr>
        <w:tc>
          <w:tcPr>
            <w:tcW w:w="4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Наименование характеристики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Значение для модификации счетчика</w:t>
            </w:r>
          </w:p>
        </w:tc>
      </w:tr>
      <w:tr w:rsidR="000341EE">
        <w:trPr>
          <w:tblHeader/>
        </w:trPr>
        <w:tc>
          <w:tcPr>
            <w:tcW w:w="4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0341E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СГДК-</w:t>
            </w:r>
            <w:r>
              <w:rPr>
                <w:sz w:val="24"/>
                <w:szCs w:val="24"/>
              </w:rPr>
              <w:t>G1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СГДК-</w:t>
            </w:r>
            <w:r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СГДК-</w:t>
            </w:r>
            <w:r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СГДК-</w:t>
            </w:r>
          </w:p>
          <w:p w:rsidR="000341EE" w:rsidRDefault="006E3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  <w:lang w:val="ru-RU"/>
              </w:rPr>
              <w:t>40</w:t>
            </w:r>
          </w:p>
        </w:tc>
      </w:tr>
      <w:tr w:rsidR="000341EE">
        <w:trPr>
          <w:trHeight w:hRule="exact" w:val="1210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1EE" w:rsidRDefault="006E37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Присоединение к газопроводу: входной и выходной штуцер </w:t>
            </w:r>
            <w:r>
              <w:rPr>
                <w:sz w:val="24"/>
                <w:szCs w:val="24"/>
                <w:lang w:val="ru-RU"/>
              </w:rPr>
              <w:t>с резьбой (с фланцем)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1EE" w:rsidRDefault="006E3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М64х2</w:t>
            </w:r>
            <w:r>
              <w:rPr>
                <w:sz w:val="24"/>
                <w:szCs w:val="24"/>
              </w:rPr>
              <w:t>;</w:t>
            </w:r>
          </w:p>
          <w:p w:rsidR="000341EE" w:rsidRDefault="006E3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G1¾;</w:t>
            </w:r>
          </w:p>
          <w:p w:rsidR="000341EE" w:rsidRDefault="006E3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1EE" w:rsidRDefault="006E3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М64х2</w:t>
            </w:r>
            <w:r>
              <w:rPr>
                <w:sz w:val="24"/>
                <w:szCs w:val="24"/>
              </w:rPr>
              <w:t>;</w:t>
            </w:r>
          </w:p>
          <w:p w:rsidR="000341EE" w:rsidRDefault="006E3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G1¾;</w:t>
            </w:r>
          </w:p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G2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М64х2;</w:t>
            </w:r>
          </w:p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G2½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1EE" w:rsidRDefault="006E3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М80х3;</w:t>
            </w:r>
          </w:p>
          <w:p w:rsidR="000341EE" w:rsidRDefault="006E3739">
            <w:pPr>
              <w:ind w:left="-141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(</w:t>
            </w:r>
            <w:r>
              <w:rPr>
                <w:sz w:val="24"/>
                <w:szCs w:val="24"/>
              </w:rPr>
              <w:t>DN-50</w:t>
            </w:r>
            <w:r>
              <w:rPr>
                <w:sz w:val="24"/>
                <w:szCs w:val="24"/>
                <w:lang w:val="ru-RU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0341EE" w:rsidRDefault="006E3739">
            <w:pPr>
              <w:ind w:left="-141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(</w:t>
            </w:r>
            <w:r>
              <w:rPr>
                <w:sz w:val="24"/>
                <w:szCs w:val="24"/>
              </w:rPr>
              <w:t>DN-65</w:t>
            </w:r>
            <w:r>
              <w:rPr>
                <w:sz w:val="24"/>
                <w:szCs w:val="24"/>
                <w:lang w:val="ru-RU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0341EE" w:rsidRDefault="006E3739">
            <w:pPr>
              <w:ind w:left="-141"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</w:t>
            </w:r>
            <w:r>
              <w:rPr>
                <w:sz w:val="24"/>
                <w:szCs w:val="24"/>
              </w:rPr>
              <w:t>DN-80</w:t>
            </w:r>
            <w:r>
              <w:rPr>
                <w:sz w:val="24"/>
                <w:szCs w:val="24"/>
                <w:lang w:val="ru-RU"/>
              </w:rPr>
              <w:t>)</w:t>
            </w:r>
          </w:p>
        </w:tc>
      </w:tr>
      <w:tr w:rsidR="000341EE">
        <w:trPr>
          <w:cantSplit/>
          <w:trHeight w:hRule="exact" w:val="1191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1EE" w:rsidRDefault="006E37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Межцентровое расстояние между штуцерами (между фланцами), мм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220;</w:t>
            </w:r>
          </w:p>
          <w:p w:rsidR="000341EE" w:rsidRDefault="006E3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250;</w:t>
            </w:r>
          </w:p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220;</w:t>
            </w:r>
          </w:p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250;</w:t>
            </w:r>
          </w:p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280;</w:t>
            </w:r>
          </w:p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220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335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320;</w:t>
            </w:r>
          </w:p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(430);</w:t>
            </w:r>
          </w:p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(500);</w:t>
            </w:r>
          </w:p>
          <w:p w:rsidR="000341EE" w:rsidRDefault="006E3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(</w:t>
            </w:r>
            <w:r>
              <w:rPr>
                <w:sz w:val="24"/>
                <w:szCs w:val="24"/>
              </w:rPr>
              <w:t>510)</w:t>
            </w:r>
          </w:p>
        </w:tc>
      </w:tr>
      <w:tr w:rsidR="000341EE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Условия эксплуатации:</w:t>
            </w:r>
          </w:p>
          <w:p w:rsidR="000341EE" w:rsidRDefault="006E37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>
              <w:rPr>
                <w:sz w:val="24"/>
                <w:szCs w:val="24"/>
                <w:lang w:val="ru-RU"/>
              </w:rPr>
              <w:t>температура окружающей среды, ºС</w:t>
            </w:r>
          </w:p>
          <w:p w:rsidR="000341EE" w:rsidRDefault="006E37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температура потока газа, ºС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 -40 до +55</w:t>
            </w:r>
          </w:p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 -30 до +40</w:t>
            </w:r>
          </w:p>
        </w:tc>
      </w:tr>
    </w:tbl>
    <w:p w:rsidR="000341EE" w:rsidRDefault="000341EE">
      <w:pPr>
        <w:tabs>
          <w:tab w:val="left" w:pos="-567"/>
        </w:tabs>
        <w:ind w:left="360"/>
        <w:rPr>
          <w:sz w:val="24"/>
          <w:szCs w:val="24"/>
          <w:lang w:val="ru-RU"/>
        </w:rPr>
      </w:pPr>
    </w:p>
    <w:p w:rsidR="000341EE" w:rsidRDefault="006E3739">
      <w:pPr>
        <w:ind w:left="426"/>
        <w:rPr>
          <w:sz w:val="24"/>
          <w:szCs w:val="24"/>
          <w:lang w:val="ru-RU"/>
        </w:rPr>
      </w:pPr>
      <w:r>
        <w:rPr>
          <w:sz w:val="24"/>
          <w:szCs w:val="24"/>
          <w:u w:val="single"/>
          <w:lang w:val="ru-RU"/>
        </w:rPr>
        <w:t>Габаритные размеры и масса</w:t>
      </w:r>
    </w:p>
    <w:tbl>
      <w:tblPr>
        <w:tblW w:w="9915" w:type="dxa"/>
        <w:tblInd w:w="534" w:type="dxa"/>
        <w:tblLook w:val="04A0" w:firstRow="1" w:lastRow="0" w:firstColumn="1" w:lastColumn="0" w:noHBand="0" w:noVBand="1"/>
      </w:tblPr>
      <w:tblGrid>
        <w:gridCol w:w="2479"/>
        <w:gridCol w:w="2479"/>
        <w:gridCol w:w="2478"/>
        <w:gridCol w:w="2479"/>
      </w:tblGrid>
      <w:tr w:rsidR="000341EE" w:rsidRPr="006E3739">
        <w:trPr>
          <w:trHeight w:val="503"/>
          <w:tblHeader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Модификация счётчика</w:t>
            </w:r>
          </w:p>
        </w:tc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Модель корпуса</w:t>
            </w:r>
          </w:p>
        </w:tc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ind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Габаритные размеры (Д х Ш х В),</w:t>
            </w:r>
          </w:p>
          <w:p w:rsidR="000341EE" w:rsidRDefault="006E3739">
            <w:pPr>
              <w:ind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 более,мм</w:t>
            </w:r>
          </w:p>
        </w:tc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Масса счётчика,</w:t>
            </w:r>
          </w:p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 более,</w:t>
            </w:r>
          </w:p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кг</w:t>
            </w:r>
          </w:p>
        </w:tc>
      </w:tr>
      <w:tr w:rsidR="000341EE" w:rsidRPr="006E3739">
        <w:trPr>
          <w:trHeight w:val="493"/>
          <w:tblHeader/>
        </w:trPr>
        <w:tc>
          <w:tcPr>
            <w:tcW w:w="2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0341E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0341E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0341E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0341EE">
            <w:pPr>
              <w:rPr>
                <w:sz w:val="24"/>
                <w:szCs w:val="24"/>
                <w:lang w:val="ru-RU"/>
              </w:rPr>
            </w:pPr>
          </w:p>
        </w:tc>
      </w:tr>
      <w:tr w:rsidR="000341EE">
        <w:trPr>
          <w:trHeight w:val="356"/>
          <w:tblHeader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СГДК-</w:t>
            </w:r>
            <w:r>
              <w:rPr>
                <w:sz w:val="24"/>
                <w:szCs w:val="24"/>
              </w:rPr>
              <w:t>G1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334 х 234 </w:t>
            </w:r>
            <w:r>
              <w:rPr>
                <w:sz w:val="24"/>
                <w:szCs w:val="24"/>
                <w:lang w:val="ru-RU"/>
              </w:rPr>
              <w:t>х 322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</w:tr>
      <w:tr w:rsidR="000341EE">
        <w:trPr>
          <w:trHeight w:val="356"/>
          <w:tblHeader/>
        </w:trPr>
        <w:tc>
          <w:tcPr>
            <w:tcW w:w="2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0341E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410 х 383 х 450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</w:tr>
      <w:tr w:rsidR="000341EE">
        <w:trPr>
          <w:trHeight w:val="356"/>
          <w:tblHeader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СГДК-</w:t>
            </w:r>
            <w:r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410 х 383 х 450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</w:tr>
      <w:tr w:rsidR="000341EE">
        <w:trPr>
          <w:trHeight w:val="356"/>
          <w:tblHeader/>
        </w:trPr>
        <w:tc>
          <w:tcPr>
            <w:tcW w:w="2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0341E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504 х 434 х 562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</w:tr>
      <w:tr w:rsidR="000341EE">
        <w:trPr>
          <w:trHeight w:val="356"/>
          <w:tblHeader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СГДК-</w:t>
            </w:r>
            <w:r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410 х 383 х 450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</w:tr>
      <w:tr w:rsidR="000341EE">
        <w:trPr>
          <w:trHeight w:val="356"/>
          <w:tblHeader/>
        </w:trPr>
        <w:tc>
          <w:tcPr>
            <w:tcW w:w="2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0341E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504 х 434 х 562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</w:tr>
      <w:tr w:rsidR="000341EE">
        <w:trPr>
          <w:trHeight w:val="356"/>
          <w:tblHeader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СГДК-</w:t>
            </w:r>
            <w:r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504 х 434 х 562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</w:t>
            </w:r>
          </w:p>
        </w:tc>
      </w:tr>
      <w:tr w:rsidR="000341EE">
        <w:trPr>
          <w:trHeight w:val="356"/>
          <w:tblHeader/>
        </w:trPr>
        <w:tc>
          <w:tcPr>
            <w:tcW w:w="2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0341E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Symbol" w:eastAsia="Symbol" w:hAnsi="Symbol" w:cs="Symbol"/>
                <w:sz w:val="24"/>
                <w:szCs w:val="24"/>
                <w:lang w:val="ru-RU"/>
              </w:rPr>
              <w:t>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EE" w:rsidRDefault="006E373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Symbol" w:eastAsia="Symbol" w:hAnsi="Symbol" w:cs="Symbol"/>
                <w:sz w:val="24"/>
                <w:szCs w:val="24"/>
                <w:lang w:val="ru-RU"/>
              </w:rPr>
              <w:t></w:t>
            </w:r>
          </w:p>
        </w:tc>
      </w:tr>
    </w:tbl>
    <w:p w:rsidR="000341EE" w:rsidRDefault="000341EE">
      <w:pPr>
        <w:tabs>
          <w:tab w:val="left" w:pos="-567"/>
        </w:tabs>
        <w:ind w:left="360"/>
        <w:rPr>
          <w:sz w:val="24"/>
          <w:szCs w:val="24"/>
          <w:lang w:val="ru-RU"/>
        </w:rPr>
      </w:pPr>
    </w:p>
    <w:p w:rsidR="000341EE" w:rsidRDefault="006E3739">
      <w:pPr>
        <w:tabs>
          <w:tab w:val="left" w:pos="-567"/>
        </w:tabs>
        <w:ind w:left="360"/>
        <w:rPr>
          <w:sz w:val="24"/>
          <w:szCs w:val="24"/>
          <w:lang w:val="ru-RU"/>
        </w:rPr>
      </w:pPr>
      <w:r>
        <w:rPr>
          <w:sz w:val="24"/>
          <w:szCs w:val="24"/>
          <w:u w:val="single"/>
          <w:lang w:val="ru-RU"/>
        </w:rPr>
        <w:t>Присоединение к газопроводу</w:t>
      </w:r>
      <w:r>
        <w:rPr>
          <w:sz w:val="24"/>
          <w:szCs w:val="24"/>
          <w:lang w:val="ru-RU"/>
        </w:rPr>
        <w:t xml:space="preserve"> – с помощью входных и выходных штуцеров и накидных гаек, либо фланцевое.</w:t>
      </w:r>
    </w:p>
    <w:p w:rsidR="000341EE" w:rsidRDefault="006E3739">
      <w:pPr>
        <w:tabs>
          <w:tab w:val="left" w:pos="-567"/>
        </w:tabs>
        <w:ind w:left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Литой металлический корпус отсчетного устройства из алюминиевого сплава.</w:t>
      </w:r>
    </w:p>
    <w:p w:rsidR="000341EE" w:rsidRDefault="000341EE">
      <w:pPr>
        <w:tabs>
          <w:tab w:val="left" w:pos="-567"/>
        </w:tabs>
        <w:ind w:left="360"/>
        <w:rPr>
          <w:sz w:val="24"/>
          <w:szCs w:val="24"/>
          <w:u w:val="single"/>
          <w:lang w:val="ru-RU"/>
        </w:rPr>
      </w:pPr>
    </w:p>
    <w:p w:rsidR="000341EE" w:rsidRDefault="006E3739">
      <w:pPr>
        <w:tabs>
          <w:tab w:val="left" w:pos="-567"/>
        </w:tabs>
        <w:ind w:left="360"/>
        <w:rPr>
          <w:sz w:val="24"/>
          <w:szCs w:val="24"/>
          <w:lang w:val="ru-RU"/>
        </w:rPr>
      </w:pPr>
      <w:r>
        <w:rPr>
          <w:sz w:val="24"/>
          <w:szCs w:val="24"/>
          <w:u w:val="single"/>
          <w:lang w:val="ru-RU"/>
        </w:rPr>
        <w:t>Основные опции по заказу</w:t>
      </w:r>
      <w:r>
        <w:rPr>
          <w:sz w:val="24"/>
          <w:szCs w:val="24"/>
          <w:lang w:val="ru-RU"/>
        </w:rPr>
        <w:t>:</w:t>
      </w:r>
    </w:p>
    <w:p w:rsidR="000341EE" w:rsidRDefault="006E3739">
      <w:pPr>
        <w:tabs>
          <w:tab w:val="left" w:pos="-567"/>
        </w:tabs>
        <w:ind w:left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ряд исполнений по способу присоединения к газопроводу (резьбовое </w:t>
      </w:r>
      <w:r>
        <w:rPr>
          <w:b/>
          <w:sz w:val="24"/>
          <w:szCs w:val="24"/>
          <w:lang w:val="ru-RU"/>
        </w:rPr>
        <w:t>Р</w:t>
      </w:r>
      <w:r>
        <w:rPr>
          <w:sz w:val="24"/>
          <w:szCs w:val="24"/>
          <w:lang w:val="ru-RU"/>
        </w:rPr>
        <w:t xml:space="preserve"> или фланцевое</w:t>
      </w:r>
      <w:r>
        <w:rPr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Ф</w:t>
      </w:r>
      <w:r>
        <w:rPr>
          <w:sz w:val="24"/>
          <w:szCs w:val="24"/>
          <w:lang w:val="ru-RU"/>
        </w:rPr>
        <w:t>);</w:t>
      </w:r>
    </w:p>
    <w:p w:rsidR="000341EE" w:rsidRDefault="006E3739">
      <w:pPr>
        <w:tabs>
          <w:tab w:val="left" w:pos="-567"/>
        </w:tabs>
        <w:ind w:left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ряд исполнений по межцентровому расстоянию (</w:t>
      </w:r>
      <w:r>
        <w:rPr>
          <w:b/>
          <w:sz w:val="24"/>
          <w:szCs w:val="24"/>
          <w:lang w:val="ru-RU"/>
        </w:rPr>
        <w:t>МЦ</w:t>
      </w:r>
      <w:r>
        <w:rPr>
          <w:sz w:val="24"/>
          <w:szCs w:val="24"/>
          <w:lang w:val="ru-RU"/>
        </w:rPr>
        <w:t>) и присоединительной резьбе штуцеров и диаметру фланцев;</w:t>
      </w:r>
    </w:p>
    <w:p w:rsidR="000341EE" w:rsidRDefault="006E3739">
      <w:pPr>
        <w:tabs>
          <w:tab w:val="left" w:pos="-567"/>
        </w:tabs>
        <w:ind w:left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встроенный механический термокорректор (</w:t>
      </w:r>
      <w:r>
        <w:rPr>
          <w:b/>
          <w:sz w:val="24"/>
          <w:szCs w:val="24"/>
          <w:lang w:val="ru-RU"/>
        </w:rPr>
        <w:t>ТК</w:t>
      </w:r>
      <w:r>
        <w:rPr>
          <w:sz w:val="24"/>
          <w:szCs w:val="24"/>
          <w:lang w:val="ru-RU"/>
        </w:rPr>
        <w:t>);</w:t>
      </w:r>
    </w:p>
    <w:p w:rsidR="000341EE" w:rsidRDefault="006E3739">
      <w:pPr>
        <w:tabs>
          <w:tab w:val="left" w:pos="-567"/>
        </w:tabs>
        <w:ind w:left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импульсный выход и гнездо термодатчика для подключения электронного корректора (</w:t>
      </w:r>
      <w:r>
        <w:rPr>
          <w:b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);</w:t>
      </w:r>
    </w:p>
    <w:p w:rsidR="000341EE" w:rsidRDefault="006E3739">
      <w:pPr>
        <w:tabs>
          <w:tab w:val="left" w:pos="-567"/>
        </w:tabs>
        <w:ind w:left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монтажный </w:t>
      </w:r>
      <w:r>
        <w:rPr>
          <w:sz w:val="24"/>
          <w:szCs w:val="24"/>
          <w:lang w:val="ru-RU"/>
        </w:rPr>
        <w:t>комплект (</w:t>
      </w:r>
      <w:r>
        <w:rPr>
          <w:b/>
          <w:sz w:val="24"/>
          <w:szCs w:val="24"/>
          <w:lang w:val="ru-RU"/>
        </w:rPr>
        <w:t>МК</w:t>
      </w:r>
      <w:r>
        <w:rPr>
          <w:sz w:val="24"/>
          <w:szCs w:val="24"/>
          <w:lang w:val="ru-RU"/>
        </w:rPr>
        <w:t>).</w:t>
      </w:r>
    </w:p>
    <w:p w:rsidR="000341EE" w:rsidRDefault="000341EE">
      <w:pPr>
        <w:tabs>
          <w:tab w:val="left" w:pos="-567"/>
        </w:tabs>
        <w:ind w:left="360"/>
        <w:rPr>
          <w:sz w:val="24"/>
          <w:szCs w:val="24"/>
          <w:lang w:val="ru-RU"/>
        </w:rPr>
      </w:pPr>
    </w:p>
    <w:p w:rsidR="000341EE" w:rsidRDefault="006E3739">
      <w:pPr>
        <w:tabs>
          <w:tab w:val="left" w:pos="-567"/>
        </w:tabs>
        <w:ind w:left="360"/>
        <w:rPr>
          <w:sz w:val="24"/>
          <w:szCs w:val="24"/>
          <w:u w:val="single"/>
          <w:lang w:val="ru-RU"/>
        </w:rPr>
      </w:pPr>
      <w:r>
        <w:rPr>
          <w:sz w:val="24"/>
          <w:szCs w:val="24"/>
          <w:u w:val="single"/>
          <w:lang w:val="ru-RU"/>
        </w:rPr>
        <w:t>Классификатор модификаций счетчиков СГДК</w:t>
      </w:r>
    </w:p>
    <w:tbl>
      <w:tblPr>
        <w:tblStyle w:val="ab"/>
        <w:tblW w:w="10522" w:type="dxa"/>
        <w:tblInd w:w="360" w:type="dxa"/>
        <w:tblLook w:val="04A0" w:firstRow="1" w:lastRow="0" w:firstColumn="1" w:lastColumn="0" w:noHBand="0" w:noVBand="1"/>
      </w:tblPr>
      <w:tblGrid>
        <w:gridCol w:w="1217"/>
        <w:gridCol w:w="991"/>
        <w:gridCol w:w="1085"/>
        <w:gridCol w:w="1134"/>
        <w:gridCol w:w="992"/>
        <w:gridCol w:w="1701"/>
        <w:gridCol w:w="1276"/>
        <w:gridCol w:w="709"/>
        <w:gridCol w:w="709"/>
        <w:gridCol w:w="708"/>
      </w:tblGrid>
      <w:tr w:rsidR="000341EE">
        <w:tc>
          <w:tcPr>
            <w:tcW w:w="1216" w:type="dxa"/>
            <w:vMerge w:val="restart"/>
            <w:shd w:val="clear" w:color="auto" w:fill="auto"/>
            <w:vAlign w:val="center"/>
          </w:tcPr>
          <w:p w:rsidR="000341EE" w:rsidRDefault="006E3739">
            <w:pPr>
              <w:tabs>
                <w:tab w:val="left" w:pos="-567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Тип</w:t>
            </w:r>
          </w:p>
          <w:p w:rsidR="000341EE" w:rsidRDefault="006E3739">
            <w:pPr>
              <w:tabs>
                <w:tab w:val="left" w:pos="-567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счетчика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0341EE" w:rsidRDefault="006E3739">
            <w:pPr>
              <w:tabs>
                <w:tab w:val="left" w:pos="-567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Типо-размер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0341EE" w:rsidRDefault="006E3739">
            <w:pPr>
              <w:tabs>
                <w:tab w:val="left" w:pos="-567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Подвод</w:t>
            </w:r>
          </w:p>
          <w:p w:rsidR="000341EE" w:rsidRDefault="006E3739">
            <w:pPr>
              <w:tabs>
                <w:tab w:val="left" w:pos="-567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газа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341EE" w:rsidRDefault="006E3739">
            <w:pPr>
              <w:tabs>
                <w:tab w:val="left" w:pos="-567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МЦ, мм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341EE" w:rsidRDefault="006E3739">
            <w:pPr>
              <w:tabs>
                <w:tab w:val="left" w:pos="-567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Резьба</w:t>
            </w:r>
          </w:p>
          <w:p w:rsidR="000341EE" w:rsidRDefault="006E3739">
            <w:pPr>
              <w:tabs>
                <w:tab w:val="left" w:pos="-567"/>
              </w:tabs>
              <w:ind w:right="-108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штуцеров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341EE" w:rsidRDefault="006E3739">
            <w:pPr>
              <w:tabs>
                <w:tab w:val="left" w:pos="-567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Диаметр фланцев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 w:rsidR="000341EE" w:rsidRDefault="006E3739">
            <w:pPr>
              <w:tabs>
                <w:tab w:val="left" w:pos="-567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Опции</w:t>
            </w:r>
          </w:p>
        </w:tc>
      </w:tr>
      <w:tr w:rsidR="000341EE">
        <w:tc>
          <w:tcPr>
            <w:tcW w:w="1216" w:type="dxa"/>
            <w:vMerge/>
            <w:shd w:val="clear" w:color="auto" w:fill="auto"/>
            <w:vAlign w:val="center"/>
          </w:tcPr>
          <w:p w:rsidR="000341EE" w:rsidRDefault="000341EE">
            <w:pPr>
              <w:tabs>
                <w:tab w:val="left" w:pos="-567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0341EE" w:rsidRDefault="000341EE">
            <w:pPr>
              <w:tabs>
                <w:tab w:val="left" w:pos="-567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0341EE" w:rsidRDefault="000341EE">
            <w:pPr>
              <w:tabs>
                <w:tab w:val="left" w:pos="-567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0341EE" w:rsidRDefault="006E3739">
            <w:pPr>
              <w:tabs>
                <w:tab w:val="left" w:pos="-567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Присоединение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341EE" w:rsidRDefault="000341EE">
            <w:pPr>
              <w:tabs>
                <w:tab w:val="left" w:pos="-567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341EE" w:rsidRDefault="000341EE">
            <w:pPr>
              <w:tabs>
                <w:tab w:val="left" w:pos="-567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:rsidR="000341EE" w:rsidRDefault="000341EE">
            <w:pPr>
              <w:tabs>
                <w:tab w:val="left" w:pos="-567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0341EE">
        <w:tc>
          <w:tcPr>
            <w:tcW w:w="1216" w:type="dxa"/>
            <w:vMerge/>
            <w:shd w:val="clear" w:color="auto" w:fill="auto"/>
            <w:vAlign w:val="center"/>
          </w:tcPr>
          <w:p w:rsidR="000341EE" w:rsidRDefault="000341EE">
            <w:pPr>
              <w:tabs>
                <w:tab w:val="left" w:pos="-567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0341EE" w:rsidRDefault="000341EE">
            <w:pPr>
              <w:tabs>
                <w:tab w:val="left" w:pos="-567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0341EE" w:rsidRDefault="000341EE">
            <w:pPr>
              <w:tabs>
                <w:tab w:val="left" w:pos="-567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0341EE" w:rsidRDefault="006E3739">
            <w:pPr>
              <w:tabs>
                <w:tab w:val="left" w:pos="-567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Р</w:t>
            </w:r>
          </w:p>
        </w:tc>
        <w:tc>
          <w:tcPr>
            <w:tcW w:w="992" w:type="dxa"/>
            <w:shd w:val="clear" w:color="auto" w:fill="auto"/>
          </w:tcPr>
          <w:p w:rsidR="000341EE" w:rsidRDefault="006E3739">
            <w:pPr>
              <w:tabs>
                <w:tab w:val="left" w:pos="-567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Ф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341EE" w:rsidRDefault="000341EE">
            <w:pPr>
              <w:tabs>
                <w:tab w:val="left" w:pos="-567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341EE" w:rsidRDefault="000341EE">
            <w:pPr>
              <w:tabs>
                <w:tab w:val="left" w:pos="-567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341EE" w:rsidRDefault="006E3739">
            <w:pPr>
              <w:tabs>
                <w:tab w:val="left" w:pos="-567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ТК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41EE" w:rsidRDefault="006E3739">
            <w:pPr>
              <w:tabs>
                <w:tab w:val="left" w:pos="-567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41EE" w:rsidRDefault="006E3739">
            <w:pPr>
              <w:tabs>
                <w:tab w:val="left" w:pos="-567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МК</w:t>
            </w:r>
          </w:p>
        </w:tc>
      </w:tr>
      <w:tr w:rsidR="000341EE">
        <w:tc>
          <w:tcPr>
            <w:tcW w:w="1216" w:type="dxa"/>
            <w:shd w:val="clear" w:color="auto" w:fill="auto"/>
          </w:tcPr>
          <w:p w:rsidR="000341EE" w:rsidRDefault="006E3739">
            <w:pPr>
              <w:tabs>
                <w:tab w:val="left" w:pos="-567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СГДК</w:t>
            </w:r>
          </w:p>
        </w:tc>
        <w:tc>
          <w:tcPr>
            <w:tcW w:w="991" w:type="dxa"/>
            <w:shd w:val="clear" w:color="auto" w:fill="auto"/>
          </w:tcPr>
          <w:p w:rsidR="000341EE" w:rsidRDefault="006E3739">
            <w:pPr>
              <w:tabs>
                <w:tab w:val="left" w:pos="-567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G-</w:t>
            </w: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0341EE" w:rsidRDefault="006E3739">
            <w:pPr>
              <w:tabs>
                <w:tab w:val="left" w:pos="-567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правый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41EE" w:rsidRDefault="006E3739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220, 250, 280, 300,</w:t>
            </w:r>
          </w:p>
          <w:p w:rsidR="000341EE" w:rsidRDefault="006E3739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320, 335, 400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341EE" w:rsidRDefault="006E3739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430</w:t>
            </w:r>
          </w:p>
          <w:p w:rsidR="000341EE" w:rsidRDefault="006E3739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500</w:t>
            </w:r>
          </w:p>
          <w:p w:rsidR="000341EE" w:rsidRDefault="006E3739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341EE" w:rsidRDefault="006E3739">
            <w:pPr>
              <w:tabs>
                <w:tab w:val="left" w:pos="-567"/>
                <w:tab w:val="left" w:pos="993"/>
                <w:tab w:val="left" w:pos="1276"/>
              </w:tabs>
              <w:spacing w:line="216" w:lineRule="auto"/>
              <w:ind w:left="-4" w:right="-107" w:hanging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G1¾;</w:t>
            </w:r>
          </w:p>
          <w:p w:rsidR="000341EE" w:rsidRDefault="006E3739">
            <w:pPr>
              <w:tabs>
                <w:tab w:val="left" w:pos="-567"/>
                <w:tab w:val="left" w:pos="993"/>
                <w:tab w:val="left" w:pos="1276"/>
              </w:tabs>
              <w:spacing w:line="216" w:lineRule="auto"/>
              <w:ind w:left="-4" w:right="-107" w:hanging="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G2</w:t>
            </w:r>
          </w:p>
          <w:p w:rsidR="000341EE" w:rsidRDefault="006E3739">
            <w:pPr>
              <w:tabs>
                <w:tab w:val="left" w:pos="-567"/>
                <w:tab w:val="left" w:pos="993"/>
                <w:tab w:val="left" w:pos="1276"/>
              </w:tabs>
              <w:spacing w:line="216" w:lineRule="auto"/>
              <w:ind w:left="-4" w:right="-107" w:hanging="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G2½</w:t>
            </w:r>
          </w:p>
          <w:p w:rsidR="000341EE" w:rsidRDefault="006E3739">
            <w:pPr>
              <w:tabs>
                <w:tab w:val="left" w:pos="-567"/>
                <w:tab w:val="left" w:pos="993"/>
                <w:tab w:val="left" w:pos="1276"/>
              </w:tabs>
              <w:spacing w:line="216" w:lineRule="auto"/>
              <w:ind w:left="-4" w:right="-107" w:hanging="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М64х2</w:t>
            </w:r>
          </w:p>
          <w:p w:rsidR="000341EE" w:rsidRDefault="006E3739">
            <w:pPr>
              <w:tabs>
                <w:tab w:val="left" w:pos="-567"/>
              </w:tabs>
              <w:ind w:left="-4" w:right="-107" w:hanging="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М80х3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41EE" w:rsidRDefault="006E3739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DN-50</w:t>
            </w:r>
          </w:p>
          <w:p w:rsidR="000341EE" w:rsidRDefault="006E3739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DN-</w:t>
            </w:r>
            <w:r>
              <w:rPr>
                <w:sz w:val="24"/>
                <w:szCs w:val="24"/>
                <w:lang w:val="ru-RU"/>
              </w:rPr>
              <w:t>65</w:t>
            </w:r>
          </w:p>
          <w:p w:rsidR="000341EE" w:rsidRDefault="006E3739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DN-</w:t>
            </w:r>
            <w:r>
              <w:rPr>
                <w:sz w:val="24"/>
                <w:szCs w:val="24"/>
                <w:lang w:val="ru-RU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0341EE" w:rsidRDefault="006E3739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341EE" w:rsidRDefault="006E3739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341EE" w:rsidRDefault="006E3739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0341EE">
        <w:tc>
          <w:tcPr>
            <w:tcW w:w="1216" w:type="dxa"/>
            <w:shd w:val="clear" w:color="auto" w:fill="auto"/>
          </w:tcPr>
          <w:p w:rsidR="000341EE" w:rsidRDefault="000341EE">
            <w:pPr>
              <w:tabs>
                <w:tab w:val="left" w:pos="-567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0341EE" w:rsidRDefault="006E3739">
            <w:pPr>
              <w:tabs>
                <w:tab w:val="left" w:pos="-567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G-</w:t>
            </w: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1085" w:type="dxa"/>
            <w:vMerge/>
            <w:shd w:val="clear" w:color="auto" w:fill="auto"/>
          </w:tcPr>
          <w:p w:rsidR="000341EE" w:rsidRDefault="000341EE">
            <w:pPr>
              <w:tabs>
                <w:tab w:val="left" w:pos="-567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41EE" w:rsidRDefault="000341EE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41EE" w:rsidRDefault="000341EE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341EE" w:rsidRDefault="000341EE">
            <w:pPr>
              <w:tabs>
                <w:tab w:val="left" w:pos="-567"/>
              </w:tabs>
              <w:ind w:hanging="1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41EE" w:rsidRDefault="000341EE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0341EE" w:rsidRDefault="006E3739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341EE" w:rsidRDefault="006E3739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0341EE" w:rsidRDefault="006E3739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</w:tr>
      <w:tr w:rsidR="000341EE">
        <w:tc>
          <w:tcPr>
            <w:tcW w:w="1216" w:type="dxa"/>
            <w:shd w:val="clear" w:color="auto" w:fill="auto"/>
          </w:tcPr>
          <w:p w:rsidR="000341EE" w:rsidRDefault="000341EE">
            <w:pPr>
              <w:tabs>
                <w:tab w:val="left" w:pos="-567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0341EE" w:rsidRDefault="006E3739">
            <w:pPr>
              <w:tabs>
                <w:tab w:val="left" w:pos="-567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G-</w:t>
            </w: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0341EE" w:rsidRDefault="006E3739">
            <w:pPr>
              <w:tabs>
                <w:tab w:val="left" w:pos="-567"/>
              </w:tabs>
              <w:ind w:right="-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левый</w:t>
            </w:r>
          </w:p>
        </w:tc>
        <w:tc>
          <w:tcPr>
            <w:tcW w:w="1134" w:type="dxa"/>
            <w:vMerge/>
            <w:shd w:val="clear" w:color="auto" w:fill="auto"/>
          </w:tcPr>
          <w:p w:rsidR="000341EE" w:rsidRDefault="000341EE">
            <w:pPr>
              <w:tabs>
                <w:tab w:val="left" w:pos="-567"/>
              </w:tabs>
              <w:ind w:right="-10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41EE" w:rsidRDefault="000341EE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341EE" w:rsidRDefault="000341EE">
            <w:pPr>
              <w:tabs>
                <w:tab w:val="left" w:pos="-567"/>
              </w:tabs>
              <w:ind w:hanging="1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41EE" w:rsidRDefault="000341EE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0341EE" w:rsidRDefault="000341EE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0341EE" w:rsidRDefault="000341EE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0341EE" w:rsidRDefault="000341EE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341EE">
        <w:tc>
          <w:tcPr>
            <w:tcW w:w="1216" w:type="dxa"/>
            <w:shd w:val="clear" w:color="auto" w:fill="auto"/>
          </w:tcPr>
          <w:p w:rsidR="000341EE" w:rsidRDefault="000341EE">
            <w:pPr>
              <w:tabs>
                <w:tab w:val="left" w:pos="-567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0341EE" w:rsidRDefault="006E3739">
            <w:pPr>
              <w:tabs>
                <w:tab w:val="left" w:pos="-567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G-</w:t>
            </w:r>
            <w:r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1085" w:type="dxa"/>
            <w:vMerge/>
            <w:shd w:val="clear" w:color="auto" w:fill="auto"/>
          </w:tcPr>
          <w:p w:rsidR="000341EE" w:rsidRDefault="000341EE">
            <w:pPr>
              <w:tabs>
                <w:tab w:val="left" w:pos="-567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41EE" w:rsidRDefault="000341EE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41EE" w:rsidRDefault="000341EE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341EE" w:rsidRDefault="000341EE">
            <w:pPr>
              <w:tabs>
                <w:tab w:val="left" w:pos="-567"/>
              </w:tabs>
              <w:ind w:hanging="1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41EE" w:rsidRDefault="000341EE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0341EE" w:rsidRDefault="000341EE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0341EE" w:rsidRDefault="000341EE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0341EE" w:rsidRDefault="000341EE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341EE">
        <w:tc>
          <w:tcPr>
            <w:tcW w:w="1216" w:type="dxa"/>
            <w:shd w:val="clear" w:color="auto" w:fill="auto"/>
          </w:tcPr>
          <w:p w:rsidR="000341EE" w:rsidRDefault="000341EE">
            <w:pPr>
              <w:tabs>
                <w:tab w:val="left" w:pos="-567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0341EE" w:rsidRDefault="000341EE">
            <w:pPr>
              <w:tabs>
                <w:tab w:val="left" w:pos="-567"/>
              </w:tabs>
              <w:rPr>
                <w:sz w:val="24"/>
                <w:szCs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0341EE" w:rsidRDefault="000341EE">
            <w:pPr>
              <w:tabs>
                <w:tab w:val="left" w:pos="-567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41EE" w:rsidRDefault="000341EE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41EE" w:rsidRDefault="000341EE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341EE" w:rsidRDefault="000341EE">
            <w:pPr>
              <w:tabs>
                <w:tab w:val="left" w:pos="-567"/>
              </w:tabs>
              <w:ind w:hanging="1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41EE" w:rsidRDefault="000341EE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0341EE" w:rsidRDefault="000341EE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0341EE" w:rsidRDefault="000341EE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0341EE" w:rsidRDefault="000341EE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0341EE" w:rsidRDefault="000341EE">
      <w:pPr>
        <w:tabs>
          <w:tab w:val="left" w:pos="-567"/>
        </w:tabs>
        <w:ind w:left="360"/>
        <w:rPr>
          <w:sz w:val="24"/>
          <w:szCs w:val="24"/>
          <w:lang w:val="ru-RU"/>
        </w:rPr>
      </w:pPr>
    </w:p>
    <w:p w:rsidR="000341EE" w:rsidRDefault="006E3739">
      <w:pPr>
        <w:tabs>
          <w:tab w:val="left" w:pos="-567"/>
        </w:tabs>
        <w:ind w:left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Обозначение модификаций счетчиков СГДК:</w:t>
      </w:r>
    </w:p>
    <w:p w:rsidR="000341EE" w:rsidRDefault="006E3739">
      <w:pPr>
        <w:pStyle w:val="a9"/>
        <w:numPr>
          <w:ilvl w:val="0"/>
          <w:numId w:val="1"/>
        </w:numPr>
        <w:tabs>
          <w:tab w:val="left" w:pos="-567"/>
        </w:tabs>
        <w:ind w:left="709" w:hanging="28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Тип счетчика: </w:t>
      </w:r>
      <w:r>
        <w:rPr>
          <w:b/>
          <w:sz w:val="24"/>
          <w:szCs w:val="24"/>
          <w:lang w:val="ru-RU"/>
        </w:rPr>
        <w:t>СГДК</w:t>
      </w:r>
      <w:r>
        <w:rPr>
          <w:sz w:val="24"/>
          <w:szCs w:val="24"/>
          <w:lang w:val="ru-RU"/>
        </w:rPr>
        <w:t>.</w:t>
      </w:r>
    </w:p>
    <w:p w:rsidR="000341EE" w:rsidRDefault="006E3739">
      <w:pPr>
        <w:pStyle w:val="a9"/>
        <w:numPr>
          <w:ilvl w:val="0"/>
          <w:numId w:val="1"/>
        </w:numPr>
        <w:tabs>
          <w:tab w:val="left" w:pos="-567"/>
        </w:tabs>
        <w:ind w:left="709" w:hanging="28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Типоразмер (номинальный объемный расход, м</w:t>
      </w:r>
      <w:r>
        <w:rPr>
          <w:sz w:val="24"/>
          <w:szCs w:val="24"/>
          <w:vertAlign w:val="superscript"/>
          <w:lang w:val="ru-RU"/>
        </w:rPr>
        <w:t>3</w:t>
      </w:r>
      <w:r>
        <w:rPr>
          <w:sz w:val="24"/>
          <w:szCs w:val="24"/>
          <w:lang w:val="ru-RU"/>
        </w:rPr>
        <w:t xml:space="preserve">/ч): из ряда </w:t>
      </w:r>
      <w:r>
        <w:rPr>
          <w:b/>
          <w:sz w:val="24"/>
          <w:szCs w:val="24"/>
        </w:rPr>
        <w:t>G</w:t>
      </w:r>
      <w:r>
        <w:rPr>
          <w:b/>
          <w:sz w:val="24"/>
          <w:szCs w:val="24"/>
          <w:lang w:val="ru-RU"/>
        </w:rPr>
        <w:t>-10</w:t>
      </w:r>
      <w:r>
        <w:rPr>
          <w:sz w:val="24"/>
          <w:szCs w:val="24"/>
          <w:lang w:val="ru-RU"/>
        </w:rPr>
        <w:t xml:space="preserve">; </w:t>
      </w:r>
      <w:r>
        <w:rPr>
          <w:b/>
          <w:sz w:val="24"/>
          <w:szCs w:val="24"/>
        </w:rPr>
        <w:t>G</w:t>
      </w:r>
      <w:r>
        <w:rPr>
          <w:b/>
          <w:sz w:val="24"/>
          <w:szCs w:val="24"/>
          <w:lang w:val="ru-RU"/>
        </w:rPr>
        <w:t>-16</w:t>
      </w:r>
      <w:r>
        <w:rPr>
          <w:sz w:val="24"/>
          <w:szCs w:val="24"/>
          <w:lang w:val="ru-RU"/>
        </w:rPr>
        <w:t xml:space="preserve">; </w:t>
      </w:r>
      <w:r>
        <w:rPr>
          <w:b/>
          <w:sz w:val="24"/>
          <w:szCs w:val="24"/>
        </w:rPr>
        <w:t>G</w:t>
      </w:r>
      <w:r>
        <w:rPr>
          <w:b/>
          <w:sz w:val="24"/>
          <w:szCs w:val="24"/>
          <w:lang w:val="ru-RU"/>
        </w:rPr>
        <w:t>-25</w:t>
      </w:r>
      <w:r>
        <w:rPr>
          <w:sz w:val="24"/>
          <w:szCs w:val="24"/>
          <w:lang w:val="ru-RU"/>
        </w:rPr>
        <w:t xml:space="preserve">; </w:t>
      </w:r>
      <w:r>
        <w:rPr>
          <w:b/>
          <w:sz w:val="24"/>
          <w:szCs w:val="24"/>
        </w:rPr>
        <w:t>G</w:t>
      </w:r>
      <w:r>
        <w:rPr>
          <w:b/>
          <w:sz w:val="24"/>
          <w:szCs w:val="24"/>
          <w:lang w:val="ru-RU"/>
        </w:rPr>
        <w:t>-40</w:t>
      </w:r>
      <w:r>
        <w:rPr>
          <w:sz w:val="24"/>
          <w:szCs w:val="24"/>
          <w:lang w:val="ru-RU"/>
        </w:rPr>
        <w:t>.</w:t>
      </w:r>
    </w:p>
    <w:p w:rsidR="000341EE" w:rsidRDefault="006E3739">
      <w:pPr>
        <w:pStyle w:val="a9"/>
        <w:numPr>
          <w:ilvl w:val="0"/>
          <w:numId w:val="1"/>
        </w:numPr>
        <w:tabs>
          <w:tab w:val="left" w:pos="-567"/>
        </w:tabs>
        <w:ind w:left="709" w:hanging="28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Подвод газа: </w:t>
      </w:r>
      <w:r>
        <w:rPr>
          <w:sz w:val="24"/>
          <w:szCs w:val="24"/>
          <w:lang w:val="ru-RU"/>
        </w:rPr>
        <w:t>правый или левый.</w:t>
      </w:r>
    </w:p>
    <w:p w:rsidR="000341EE" w:rsidRDefault="006E3739">
      <w:pPr>
        <w:pStyle w:val="a9"/>
        <w:numPr>
          <w:ilvl w:val="0"/>
          <w:numId w:val="1"/>
        </w:numPr>
        <w:tabs>
          <w:tab w:val="left" w:pos="-567"/>
        </w:tabs>
        <w:ind w:left="709" w:hanging="28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Тип присоединения: резьбовое </w:t>
      </w:r>
      <w:r>
        <w:rPr>
          <w:b/>
          <w:sz w:val="24"/>
          <w:szCs w:val="24"/>
          <w:lang w:val="ru-RU"/>
        </w:rPr>
        <w:t>Р</w:t>
      </w:r>
      <w:r>
        <w:rPr>
          <w:sz w:val="24"/>
          <w:szCs w:val="24"/>
          <w:lang w:val="ru-RU"/>
        </w:rPr>
        <w:t xml:space="preserve"> или фланцевое </w:t>
      </w:r>
      <w:r>
        <w:rPr>
          <w:b/>
          <w:sz w:val="24"/>
          <w:szCs w:val="24"/>
          <w:lang w:val="ru-RU"/>
        </w:rPr>
        <w:t>Ф</w:t>
      </w:r>
      <w:r>
        <w:rPr>
          <w:sz w:val="24"/>
          <w:szCs w:val="24"/>
          <w:lang w:val="ru-RU"/>
        </w:rPr>
        <w:t>.</w:t>
      </w:r>
    </w:p>
    <w:p w:rsidR="000341EE" w:rsidRDefault="006E3739">
      <w:pPr>
        <w:pStyle w:val="a9"/>
        <w:numPr>
          <w:ilvl w:val="0"/>
          <w:numId w:val="1"/>
        </w:numPr>
        <w:tabs>
          <w:tab w:val="left" w:pos="-567"/>
        </w:tabs>
        <w:ind w:left="709" w:hanging="28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Межцентровое расстояние (</w:t>
      </w:r>
      <w:r>
        <w:rPr>
          <w:b/>
          <w:sz w:val="24"/>
          <w:szCs w:val="24"/>
          <w:lang w:val="ru-RU"/>
        </w:rPr>
        <w:t>МЦ</w:t>
      </w:r>
      <w:r>
        <w:rPr>
          <w:sz w:val="24"/>
          <w:szCs w:val="24"/>
          <w:lang w:val="ru-RU"/>
        </w:rPr>
        <w:t>): между присоединительными штуцерами: из ряда 220, 250, 280, 300, 320, 335, 400; либо между фланцами: из ряда 430, 500, 510.</w:t>
      </w:r>
    </w:p>
    <w:p w:rsidR="000341EE" w:rsidRDefault="006E3739">
      <w:pPr>
        <w:pStyle w:val="a9"/>
        <w:numPr>
          <w:ilvl w:val="0"/>
          <w:numId w:val="1"/>
        </w:numPr>
        <w:tabs>
          <w:tab w:val="left" w:pos="-567"/>
        </w:tabs>
        <w:ind w:left="709" w:hanging="28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Присоединительная резьба штуцеров: 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трубная цилиндрическая </w:t>
      </w:r>
      <w:r>
        <w:rPr>
          <w:sz w:val="24"/>
          <w:szCs w:val="24"/>
        </w:rPr>
        <w:t>G</w:t>
      </w:r>
      <w:r>
        <w:rPr>
          <w:sz w:val="24"/>
          <w:szCs w:val="24"/>
          <w:lang w:val="ru-RU"/>
        </w:rPr>
        <w:t xml:space="preserve">1¾ или </w:t>
      </w:r>
      <w:r>
        <w:rPr>
          <w:sz w:val="24"/>
          <w:szCs w:val="24"/>
        </w:rPr>
        <w:t>G</w:t>
      </w:r>
      <w:r>
        <w:rPr>
          <w:sz w:val="24"/>
          <w:szCs w:val="24"/>
          <w:lang w:val="ru-RU"/>
        </w:rPr>
        <w:t xml:space="preserve"> 2 или </w:t>
      </w:r>
      <w:r>
        <w:rPr>
          <w:sz w:val="24"/>
          <w:szCs w:val="24"/>
        </w:rPr>
        <w:t>G</w:t>
      </w:r>
      <w:r>
        <w:rPr>
          <w:sz w:val="24"/>
          <w:szCs w:val="24"/>
          <w:lang w:val="ru-RU"/>
        </w:rPr>
        <w:t xml:space="preserve"> 2½,</w:t>
      </w:r>
    </w:p>
    <w:p w:rsidR="000341EE" w:rsidRDefault="006E3739">
      <w:pPr>
        <w:tabs>
          <w:tab w:val="left" w:pos="-567"/>
        </w:tabs>
        <w:ind w:left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 xml:space="preserve">либо </w:t>
      </w:r>
      <w:r>
        <w:rPr>
          <w:sz w:val="24"/>
          <w:szCs w:val="24"/>
          <w:lang w:val="ru-RU"/>
        </w:rPr>
        <w:tab/>
        <w:t>метрическая М64х2 или М80х3.</w:t>
      </w:r>
    </w:p>
    <w:p w:rsidR="000341EE" w:rsidRDefault="006E3739">
      <w:pPr>
        <w:pStyle w:val="a9"/>
        <w:numPr>
          <w:ilvl w:val="0"/>
          <w:numId w:val="1"/>
        </w:numPr>
        <w:ind w:left="709" w:hanging="28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Диаметр фланцев: из ряда условных проходов </w:t>
      </w:r>
      <w:r>
        <w:rPr>
          <w:sz w:val="24"/>
          <w:szCs w:val="24"/>
        </w:rPr>
        <w:t>DN</w:t>
      </w:r>
      <w:r>
        <w:rPr>
          <w:sz w:val="24"/>
          <w:szCs w:val="24"/>
          <w:lang w:val="ru-RU"/>
        </w:rPr>
        <w:t xml:space="preserve">-50, </w:t>
      </w:r>
      <w:r>
        <w:rPr>
          <w:sz w:val="24"/>
          <w:szCs w:val="24"/>
        </w:rPr>
        <w:t>DN</w:t>
      </w:r>
      <w:r>
        <w:rPr>
          <w:sz w:val="24"/>
          <w:szCs w:val="24"/>
          <w:lang w:val="ru-RU"/>
        </w:rPr>
        <w:t xml:space="preserve">-65, </w:t>
      </w:r>
      <w:r>
        <w:rPr>
          <w:sz w:val="24"/>
          <w:szCs w:val="24"/>
        </w:rPr>
        <w:t>DN</w:t>
      </w:r>
      <w:r>
        <w:rPr>
          <w:sz w:val="24"/>
          <w:szCs w:val="24"/>
          <w:lang w:val="ru-RU"/>
        </w:rPr>
        <w:t>-80.</w:t>
      </w:r>
    </w:p>
    <w:p w:rsidR="000341EE" w:rsidRDefault="006E3739">
      <w:pPr>
        <w:tabs>
          <w:tab w:val="left" w:pos="-567"/>
        </w:tabs>
        <w:ind w:left="709" w:hanging="28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>Наличие опций:</w:t>
      </w:r>
    </w:p>
    <w:p w:rsidR="000341EE" w:rsidRDefault="006E3739">
      <w:pPr>
        <w:pStyle w:val="a9"/>
        <w:numPr>
          <w:ilvl w:val="0"/>
          <w:numId w:val="1"/>
        </w:numPr>
        <w:tabs>
          <w:tab w:val="left" w:pos="-567"/>
        </w:tabs>
        <w:ind w:left="709" w:hanging="28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Наличие встроенного механического термокорректора: прочерк – отсутствует, </w:t>
      </w:r>
      <w:r>
        <w:rPr>
          <w:b/>
          <w:sz w:val="24"/>
          <w:szCs w:val="24"/>
          <w:lang w:val="ru-RU"/>
        </w:rPr>
        <w:t>ТК</w:t>
      </w:r>
      <w:r>
        <w:rPr>
          <w:sz w:val="24"/>
          <w:szCs w:val="24"/>
          <w:lang w:val="ru-RU"/>
        </w:rPr>
        <w:t xml:space="preserve"> – имеется.</w:t>
      </w:r>
    </w:p>
    <w:p w:rsidR="000341EE" w:rsidRDefault="006E3739">
      <w:pPr>
        <w:pStyle w:val="a9"/>
        <w:numPr>
          <w:ilvl w:val="0"/>
          <w:numId w:val="1"/>
        </w:numPr>
        <w:tabs>
          <w:tab w:val="left" w:pos="-567"/>
        </w:tabs>
        <w:ind w:left="709" w:hanging="28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</w:t>
      </w:r>
      <w:r>
        <w:rPr>
          <w:sz w:val="24"/>
          <w:szCs w:val="24"/>
          <w:lang w:val="ru-RU"/>
        </w:rPr>
        <w:t xml:space="preserve">личие импульсного выхода и гнезда термодатчика для подключения электронного корректора: прочерк – отсутствует; </w:t>
      </w:r>
      <w:r>
        <w:rPr>
          <w:b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 xml:space="preserve"> – имеется.</w:t>
      </w:r>
    </w:p>
    <w:p w:rsidR="000341EE" w:rsidRDefault="006E3739">
      <w:pPr>
        <w:pStyle w:val="a9"/>
        <w:numPr>
          <w:ilvl w:val="0"/>
          <w:numId w:val="1"/>
        </w:numPr>
        <w:tabs>
          <w:tab w:val="left" w:pos="-567"/>
        </w:tabs>
        <w:ind w:left="709" w:hanging="28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Наличие монтажного комплекта: прочерк – отсутствует; </w:t>
      </w:r>
      <w:r>
        <w:rPr>
          <w:b/>
          <w:sz w:val="24"/>
          <w:szCs w:val="24"/>
          <w:lang w:val="ru-RU"/>
        </w:rPr>
        <w:t>МК</w:t>
      </w:r>
      <w:r>
        <w:rPr>
          <w:sz w:val="24"/>
          <w:szCs w:val="24"/>
          <w:lang w:val="ru-RU"/>
        </w:rPr>
        <w:t xml:space="preserve"> – имеется.</w:t>
      </w:r>
    </w:p>
    <w:p w:rsidR="000341EE" w:rsidRDefault="000341EE">
      <w:pPr>
        <w:tabs>
          <w:tab w:val="left" w:pos="-567"/>
        </w:tabs>
        <w:ind w:left="66" w:firstLine="360"/>
        <w:rPr>
          <w:sz w:val="24"/>
          <w:szCs w:val="24"/>
          <w:lang w:val="ru-RU"/>
        </w:rPr>
      </w:pPr>
    </w:p>
    <w:p w:rsidR="000341EE" w:rsidRDefault="006E3739">
      <w:pPr>
        <w:tabs>
          <w:tab w:val="left" w:pos="-567"/>
        </w:tabs>
        <w:ind w:left="66" w:firstLine="360"/>
        <w:rPr>
          <w:sz w:val="24"/>
          <w:szCs w:val="24"/>
          <w:u w:val="single"/>
          <w:lang w:val="ru-RU"/>
        </w:rPr>
      </w:pPr>
      <w:r>
        <w:rPr>
          <w:sz w:val="24"/>
          <w:szCs w:val="24"/>
          <w:lang w:val="ru-RU"/>
        </w:rPr>
        <w:tab/>
      </w:r>
    </w:p>
    <w:sectPr w:rsidR="000341EE">
      <w:pgSz w:w="11906" w:h="16838"/>
      <w:pgMar w:top="567" w:right="566" w:bottom="851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4E63"/>
    <w:multiLevelType w:val="multilevel"/>
    <w:tmpl w:val="C090DEE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2E2B8E"/>
    <w:multiLevelType w:val="multilevel"/>
    <w:tmpl w:val="308E3B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1EE"/>
    <w:rsid w:val="000341EE"/>
    <w:rsid w:val="006E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26538D-A41D-457B-A2E7-7F728D3A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284"/>
    <w:rPr>
      <w:rFonts w:ascii="Times New Roman" w:eastAsia="Times New Roman" w:hAnsi="Times New Roman" w:cs="Times New Roman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83F90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99126B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883F90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D37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D5EBE-C0EC-473D-A246-0B1446670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АГаврилов</dc:creator>
  <dc:description/>
  <cp:lastModifiedBy>LLAPb</cp:lastModifiedBy>
  <cp:revision>2</cp:revision>
  <cp:lastPrinted>2019-05-28T05:43:00Z</cp:lastPrinted>
  <dcterms:created xsi:type="dcterms:W3CDTF">2023-05-22T07:19:00Z</dcterms:created>
  <dcterms:modified xsi:type="dcterms:W3CDTF">2023-05-22T07:19:00Z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